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濮阳市自来水公司人力资源体系优化咨询机构项目竞争性磋商公告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一、采购项目名称：濮阳市自来水公司人力资源体系优化咨询机构项目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二、采购项目编号：0677-4Z210115-323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三、采购项目情况：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项目概况</w:t>
            </w:r>
          </w:p>
        </w:tc>
        <w:tc>
          <w:tcPr>
            <w:tcW w:w="36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供应商资格要求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4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濮阳市自来水公司人力资源体系优化咨询机构项目</w:t>
            </w:r>
          </w:p>
        </w:tc>
        <w:tc>
          <w:tcPr>
            <w:tcW w:w="3654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具有有效的营业执照，且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具有企业管理咨询资质</w:t>
            </w:r>
            <w:r>
              <w:rPr>
                <w:rFonts w:hint="eastAsia" w:ascii="宋体" w:hAnsi="宋体" w:cs="宋体"/>
                <w:sz w:val="24"/>
                <w:szCs w:val="24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在信用中国（http://www.creditchina.gov.cn）平台上无失信记录（未被列入失信执行人名单、重大税收违法案件当事人名单、政府采购严重违法失信行为记录名单），提供加盖单位公章的查询结果；</w:t>
            </w:r>
          </w:p>
          <w:p>
            <w:pPr>
              <w:pStyle w:val="2"/>
              <w:ind w:firstLine="0" w:firstLineChars="0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/>
                <w:szCs w:val="24"/>
              </w:rPr>
              <w:t>本项目不接受联合体报价。</w:t>
            </w:r>
          </w:p>
        </w:tc>
      </w:tr>
    </w:tbl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四、磋商文件获取时间及方式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1、时间：2021年3月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日至2021年3月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sz w:val="24"/>
          <w:szCs w:val="24"/>
        </w:rPr>
        <w:t>日的每日上午8时-11时30分，下午13时-17时（北京时间，节假日除外）。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、文件获取方式：请将报名资料发送至邮箱m16606356332@163.com，并在邮件注明项目名称、联系人和电话】联系人：庄重/崔茜茜  联系电话：16606356303/18563553936。报名需以下资料扫描件：营业执照、法定代表人授权委托书、授权人身份证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 xml:space="preserve">；注：报名时的资料查验不代表资格审查的最终通过或合格，供应商最终资格的确认以资格后审为准。                                       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五、磋商文件递交截止和磋商时间、地点：  </w:t>
      </w:r>
      <w:r>
        <w:rPr>
          <w:rFonts w:hint="eastAsia" w:ascii="宋体" w:hAnsi="宋体" w:cs="宋体"/>
          <w:sz w:val="24"/>
          <w:szCs w:val="24"/>
        </w:rPr>
        <w:tab/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1、时间：2021年3月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日10时00分至2021年3月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日10时30分（北京时间）</w:t>
      </w:r>
    </w:p>
    <w:p>
      <w:pPr>
        <w:spacing w:line="360" w:lineRule="auto"/>
        <w:jc w:val="left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2、地点：濮阳市市政家属院D座3单元501室(濮阳办事处）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六、磋商时间及地点：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1、时间：2021年3月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sz w:val="24"/>
          <w:szCs w:val="24"/>
        </w:rPr>
        <w:t>日10时30分（北京时间）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2、地点：濮阳市市政家属院D座3单元501室(濮阳办事处）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七、采购人：濮阳市自来水公司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地址：濮阳市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联系人：成科长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联系电话：15139305812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八、采购代理机构：山东正信招标有限责任公司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地址：聊城市开发区东昌路159号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联系人：吕金峰/崔茜茜            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sz w:val="24"/>
          <w:szCs w:val="24"/>
          <w:highlight w:val="yellow"/>
        </w:rPr>
      </w:pPr>
      <w:r>
        <w:rPr>
          <w:rFonts w:hint="eastAsia" w:ascii="宋体" w:hAnsi="宋体" w:cs="宋体"/>
          <w:sz w:val="24"/>
          <w:szCs w:val="24"/>
        </w:rPr>
        <w:t xml:space="preserve">联系电话：16606356300/18563553936 </w:t>
      </w:r>
    </w:p>
    <w:p>
      <w:pPr>
        <w:spacing w:line="360" w:lineRule="auto"/>
        <w:jc w:val="righ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发布人：山东正信招标有限责任公司</w:t>
      </w:r>
    </w:p>
    <w:p>
      <w:pPr>
        <w:spacing w:line="360" w:lineRule="auto"/>
        <w:jc w:val="right"/>
        <w:outlineLvl w:val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发布时间：2021年3月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8354C"/>
    <w:multiLevelType w:val="singleLevel"/>
    <w:tmpl w:val="AC8835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E13A6"/>
    <w:rsid w:val="3F1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next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2021-03-04T05:22:00Z</dcterms:created>
  <dc:creator>Administrator</dc:creator>
  <cp:lastModifiedBy>  西西 </cp:lastModifiedBy>
  <dcterms:modified xsi:type="dcterms:W3CDTF">2021-03-04T07:16:47Z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